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F87B" w14:textId="77777777" w:rsidR="00CA7187" w:rsidRPr="005C6E85" w:rsidRDefault="00CA7187" w:rsidP="00CA7187">
      <w:pPr>
        <w:pStyle w:val="Title"/>
        <w:tabs>
          <w:tab w:val="left" w:pos="90"/>
        </w:tabs>
        <w:ind w:left="-90"/>
        <w:jc w:val="left"/>
        <w:rPr>
          <w:rFonts w:ascii="AvantGarde" w:hAnsi="AvantGarde"/>
          <w:bCs w:val="0"/>
          <w:color w:val="003366"/>
          <w:sz w:val="84"/>
          <w:szCs w:val="84"/>
        </w:rPr>
      </w:pPr>
      <w:bookmarkStart w:id="0" w:name="_Hlk99348691"/>
      <w:r>
        <w:rPr>
          <w:noProof/>
        </w:rPr>
        <w:drawing>
          <wp:inline distT="0" distB="0" distL="0" distR="0" wp14:anchorId="457767D6" wp14:editId="10D766B2">
            <wp:extent cx="6537960" cy="438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136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antGarde" w:hAnsi="AvantGarde"/>
          <w:color w:val="003366"/>
          <w:sz w:val="116"/>
          <w:szCs w:val="116"/>
        </w:rPr>
        <w:br/>
      </w:r>
      <w:r w:rsidRPr="00063C39">
        <w:rPr>
          <w:rFonts w:ascii="AvantGarde" w:hAnsi="AvantGarde"/>
          <w:color w:val="003366"/>
          <w:sz w:val="96"/>
          <w:szCs w:val="96"/>
        </w:rPr>
        <w:t>NYSBA</w:t>
      </w:r>
      <w:r w:rsidRPr="00063C39">
        <w:rPr>
          <w:rFonts w:ascii="AvantGarde" w:hAnsi="AvantGarde"/>
          <w:bCs w:val="0"/>
          <w:color w:val="003366"/>
          <w:sz w:val="96"/>
          <w:szCs w:val="96"/>
        </w:rPr>
        <w:t xml:space="preserve"> News</w:t>
      </w:r>
      <w:r>
        <w:rPr>
          <w:rFonts w:ascii="AvantGarde" w:hAnsi="AvantGarde"/>
          <w:bCs w:val="0"/>
          <w:color w:val="003366"/>
          <w:sz w:val="96"/>
          <w:szCs w:val="96"/>
        </w:rPr>
        <w:t xml:space="preserve"> </w:t>
      </w:r>
      <w:r w:rsidRPr="00063C39">
        <w:rPr>
          <w:rFonts w:ascii="AvantGarde" w:hAnsi="AvantGarde"/>
          <w:bCs w:val="0"/>
          <w:color w:val="003366"/>
          <w:sz w:val="96"/>
          <w:szCs w:val="96"/>
        </w:rPr>
        <w:t>Release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42"/>
        <w:gridCol w:w="6390"/>
      </w:tblGrid>
      <w:tr w:rsidR="00CA7187" w:rsidRPr="00BA10F4" w14:paraId="35730AEF" w14:textId="77777777" w:rsidTr="00F5758D">
        <w:trPr>
          <w:trHeight w:hRule="exact" w:val="312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15088910" w14:textId="76E4B92F" w:rsidR="00CA7187" w:rsidRPr="002047EF" w:rsidRDefault="00CA7187" w:rsidP="00F5758D">
            <w:pPr>
              <w:pStyle w:val="Heading4"/>
              <w:tabs>
                <w:tab w:val="clear" w:pos="10080"/>
                <w:tab w:val="left" w:pos="720"/>
                <w:tab w:val="left" w:pos="9360"/>
              </w:tabs>
              <w:ind w:left="-9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FOR RELEASE:</w:t>
            </w:r>
            <w:r w:rsidR="00D640B7">
              <w:rPr>
                <w:rFonts w:ascii="Book Antiqua" w:hAnsi="Book Antiqua"/>
                <w:sz w:val="22"/>
              </w:rPr>
              <w:t xml:space="preserve"> Draft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37EE064" w14:textId="2775056B" w:rsidR="00CA7187" w:rsidRPr="00A85ADA" w:rsidRDefault="00CA7187" w:rsidP="00F5758D">
            <w:pPr>
              <w:pStyle w:val="Heading1"/>
              <w:tabs>
                <w:tab w:val="left" w:pos="720"/>
                <w:tab w:val="left" w:pos="9360"/>
              </w:tabs>
              <w:ind w:left="-90" w:right="-72"/>
              <w:jc w:val="right"/>
              <w:rPr>
                <w:rFonts w:ascii="Book Antiqua" w:hAnsi="Book Antiqua"/>
                <w:b/>
                <w:sz w:val="22"/>
              </w:rPr>
            </w:pPr>
            <w:r w:rsidRPr="00A85ADA">
              <w:rPr>
                <w:rFonts w:ascii="Book Antiqua" w:hAnsi="Book Antiqua"/>
                <w:b/>
                <w:sz w:val="22"/>
              </w:rPr>
              <w:t>Contact: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 w:rsidR="00D640B7">
              <w:rPr>
                <w:rFonts w:ascii="Book Antiqua" w:hAnsi="Book Antiqua"/>
                <w:b/>
                <w:sz w:val="22"/>
              </w:rPr>
              <w:t>Susan DeSantis</w:t>
            </w:r>
          </w:p>
        </w:tc>
      </w:tr>
      <w:tr w:rsidR="00CA7187" w:rsidRPr="00BA10F4" w14:paraId="108968E5" w14:textId="77777777" w:rsidTr="00F5758D">
        <w:trPr>
          <w:trHeight w:hRule="exact" w:val="286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19774BEB" w14:textId="3AF91C2B" w:rsidR="00CA7187" w:rsidRDefault="00CA7187" w:rsidP="00F5758D">
            <w:pPr>
              <w:tabs>
                <w:tab w:val="left" w:pos="720"/>
                <w:tab w:val="left" w:pos="9360"/>
              </w:tabs>
              <w:ind w:left="-9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Date: </w:t>
            </w:r>
            <w:r w:rsidR="00443E5E">
              <w:rPr>
                <w:rFonts w:ascii="Book Antiqua" w:hAnsi="Book Antiqua"/>
                <w:b/>
              </w:rPr>
              <w:t>Aug. 25</w:t>
            </w:r>
            <w:r w:rsidR="002E2593">
              <w:rPr>
                <w:rFonts w:ascii="Book Antiqua" w:hAnsi="Book Antiqua"/>
                <w:b/>
              </w:rPr>
              <w:t>,</w:t>
            </w:r>
            <w:r w:rsidR="0047208C">
              <w:rPr>
                <w:rFonts w:ascii="Book Antiqua" w:hAnsi="Book Antiqua"/>
                <w:b/>
              </w:rPr>
              <w:t xml:space="preserve"> 202</w:t>
            </w:r>
            <w:r w:rsidR="00372468">
              <w:rPr>
                <w:rFonts w:ascii="Book Antiqua" w:hAnsi="Book Antiqua"/>
                <w:b/>
              </w:rPr>
              <w:t>2</w:t>
            </w:r>
          </w:p>
          <w:p w14:paraId="10A828BA" w14:textId="77777777" w:rsidR="00CA7187" w:rsidRPr="002047EF" w:rsidRDefault="00CA7187" w:rsidP="00F5758D">
            <w:pPr>
              <w:tabs>
                <w:tab w:val="left" w:pos="720"/>
                <w:tab w:val="left" w:pos="9360"/>
              </w:tabs>
              <w:ind w:left="-9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1E2F1D72" w14:textId="4906BC90" w:rsidR="00CA7187" w:rsidRPr="00A85ADA" w:rsidRDefault="00D640B7" w:rsidP="00F5758D">
            <w:pPr>
              <w:tabs>
                <w:tab w:val="left" w:pos="720"/>
                <w:tab w:val="left" w:pos="9360"/>
              </w:tabs>
              <w:ind w:left="-90" w:right="-72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sdesantis</w:t>
            </w:r>
            <w:r w:rsidR="00CA7187">
              <w:rPr>
                <w:rFonts w:ascii="Book Antiqua" w:hAnsi="Book Antiqua"/>
              </w:rPr>
              <w:t>@nysba.org</w:t>
            </w:r>
          </w:p>
        </w:tc>
      </w:tr>
      <w:tr w:rsidR="00CA7187" w:rsidRPr="00BA10F4" w14:paraId="1446234F" w14:textId="77777777" w:rsidTr="00F5758D">
        <w:trPr>
          <w:trHeight w:hRule="exact" w:val="312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0289E1CD" w14:textId="77777777" w:rsidR="00CA7187" w:rsidRPr="00A85ADA" w:rsidRDefault="00CA7187" w:rsidP="00F5758D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9360"/>
              </w:tabs>
              <w:ind w:left="-90"/>
              <w:rPr>
                <w:rFonts w:ascii="Book Antiqua" w:hAnsi="Book Antiqua"/>
                <w:sz w:val="22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7EA82952" w14:textId="3E9A4630" w:rsidR="00CA7187" w:rsidRPr="00A85ADA" w:rsidRDefault="00CA7187" w:rsidP="00F5758D">
            <w:pPr>
              <w:tabs>
                <w:tab w:val="left" w:pos="720"/>
                <w:tab w:val="left" w:pos="9360"/>
              </w:tabs>
              <w:ind w:left="-90" w:right="-72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518</w:t>
            </w:r>
            <w:r w:rsidRPr="00A85ADA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>487-5</w:t>
            </w:r>
            <w:r w:rsidR="00D640B7">
              <w:rPr>
                <w:rFonts w:ascii="Book Antiqua" w:hAnsi="Book Antiqua"/>
              </w:rPr>
              <w:t>780</w:t>
            </w:r>
          </w:p>
        </w:tc>
      </w:tr>
    </w:tbl>
    <w:bookmarkEnd w:id="0"/>
    <w:p w14:paraId="3CDD5BF9" w14:textId="77777777" w:rsidR="00443E5E" w:rsidRPr="00301D67" w:rsidRDefault="00443E5E" w:rsidP="00301D67">
      <w:pPr>
        <w:pStyle w:val="NormalWeb"/>
        <w:spacing w:before="240" w:beforeAutospacing="0" w:after="240" w:afterAutospacing="0"/>
        <w:jc w:val="center"/>
        <w:rPr>
          <w:rFonts w:ascii="Book Antiqua" w:hAnsi="Book Antiqua"/>
        </w:rPr>
      </w:pPr>
      <w:r w:rsidRPr="00301D67">
        <w:rPr>
          <w:rFonts w:ascii="Book Antiqua" w:hAnsi="Book Antiqua" w:cs="Arial"/>
          <w:b/>
          <w:bCs/>
          <w:color w:val="000000"/>
        </w:rPr>
        <w:t>NEW YORK STATE BAR ASSOCIATION ANNOUNCES TASK FORCE ON MODERNIZATION OF CRIMINAL PRACTICE</w:t>
      </w:r>
    </w:p>
    <w:p w14:paraId="471DBEA7" w14:textId="7DCD0247" w:rsidR="00443E5E" w:rsidRPr="00443E5E" w:rsidRDefault="00443E5E" w:rsidP="00443E5E">
      <w:pPr>
        <w:pStyle w:val="NormalWeb"/>
        <w:spacing w:before="240" w:beforeAutospacing="0" w:after="240" w:afterAutospacing="0"/>
      </w:pPr>
      <w:r w:rsidRPr="00443E5E">
        <w:rPr>
          <w:rFonts w:ascii="Book Antiqua" w:hAnsi="Book Antiqua" w:cs="Arial"/>
          <w:color w:val="000000"/>
        </w:rPr>
        <w:t>The New York State Bar Association has launched a Task Force on the Modernization of Criminal Practice to suggest new laws and policies to improve safety, fairness, access to justice and efficiency in the administration of criminal justice. </w:t>
      </w:r>
    </w:p>
    <w:p w14:paraId="5B27E8FA" w14:textId="77777777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>“The criminal justice system has benefited from several reforms in recent years, including more humane bail and parole laws and the Raise the Age Law, but there are opportunities for a more holistic review of criminal practice and the criminal justice system through the post-COVID lens,” said Sherry Levin Wallach, president of the New York State Bar Association.</w:t>
      </w:r>
    </w:p>
    <w:p w14:paraId="2521B6A2" w14:textId="77777777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 xml:space="preserve">The task force, which plans to issue a comprehensive report in the next year, is comprised of </w:t>
      </w:r>
      <w:r w:rsidRPr="00443E5E">
        <w:rPr>
          <w:rFonts w:ascii="Book Antiqua" w:hAnsi="Book Antiqua"/>
        </w:rPr>
        <w:t xml:space="preserve">a broad range of representatives from the criminal justice system, including judges, prosecutors, defense attorneys, and parole and sentencing reform advocates. </w:t>
      </w:r>
    </w:p>
    <w:p w14:paraId="4C06A2D5" w14:textId="1D685233" w:rsidR="00443E5E" w:rsidRPr="005A2482" w:rsidRDefault="00443E5E" w:rsidP="005A2482">
      <w:pPr>
        <w:pStyle w:val="NormalWeb"/>
        <w:spacing w:before="240" w:beforeAutospacing="0" w:after="240" w:afterAutospacing="0"/>
        <w:rPr>
          <w:rFonts w:ascii="Book Antiqua" w:hAnsi="Book Antiqua" w:cs="Arial"/>
          <w:color w:val="000000"/>
        </w:rPr>
      </w:pPr>
      <w:r w:rsidRPr="00443E5E">
        <w:rPr>
          <w:rFonts w:ascii="Book Antiqua" w:hAnsi="Book Antiqua" w:cs="Arial"/>
          <w:color w:val="000000"/>
        </w:rPr>
        <w:t xml:space="preserve">The task force is chaired by Catherine A. Christian, partner, Liston Abramson, and Andrew </w:t>
      </w:r>
      <w:proofErr w:type="spellStart"/>
      <w:r w:rsidRPr="00443E5E">
        <w:rPr>
          <w:rFonts w:ascii="Book Antiqua" w:hAnsi="Book Antiqua" w:cs="Arial"/>
          <w:color w:val="000000"/>
        </w:rPr>
        <w:t>Kossover</w:t>
      </w:r>
      <w:proofErr w:type="spellEnd"/>
      <w:r w:rsidRPr="00443E5E">
        <w:rPr>
          <w:rFonts w:ascii="Book Antiqua" w:hAnsi="Book Antiqua" w:cs="Arial"/>
          <w:color w:val="000000"/>
        </w:rPr>
        <w:t xml:space="preserve">, partner at </w:t>
      </w:r>
      <w:proofErr w:type="spellStart"/>
      <w:r w:rsidRPr="00443E5E">
        <w:rPr>
          <w:rFonts w:ascii="Book Antiqua" w:hAnsi="Book Antiqua" w:cs="Arial"/>
          <w:color w:val="000000"/>
        </w:rPr>
        <w:t>Kossover</w:t>
      </w:r>
      <w:proofErr w:type="spellEnd"/>
      <w:r w:rsidRPr="00443E5E">
        <w:rPr>
          <w:rFonts w:ascii="Book Antiqua" w:hAnsi="Book Antiqua" w:cs="Arial"/>
          <w:color w:val="000000"/>
        </w:rPr>
        <w:t xml:space="preserve"> Law Offices</w:t>
      </w:r>
      <w:r w:rsidR="005A2482">
        <w:rPr>
          <w:rFonts w:ascii="Book Antiqua" w:hAnsi="Book Antiqua" w:cs="Arial"/>
          <w:color w:val="000000"/>
        </w:rPr>
        <w:t>, and has three subcommittees:</w:t>
      </w:r>
    </w:p>
    <w:p w14:paraId="35A19002" w14:textId="77777777" w:rsidR="00443E5E" w:rsidRPr="00443E5E" w:rsidRDefault="00443E5E" w:rsidP="00443E5E">
      <w:pPr>
        <w:pStyle w:val="NormalWeb"/>
        <w:numPr>
          <w:ilvl w:val="0"/>
          <w:numId w:val="8"/>
        </w:numPr>
        <w:spacing w:before="0" w:beforeAutospacing="0" w:after="240" w:afterAutospacing="0"/>
        <w:textAlignment w:val="baseline"/>
        <w:rPr>
          <w:rFonts w:ascii="Book Antiqua" w:hAnsi="Book Antiqua" w:cs="Arial"/>
          <w:color w:val="000000"/>
        </w:rPr>
      </w:pPr>
      <w:r w:rsidRPr="00443E5E">
        <w:rPr>
          <w:rFonts w:ascii="Book Antiqua" w:hAnsi="Book Antiqua" w:cs="Arial"/>
          <w:color w:val="000000"/>
        </w:rPr>
        <w:t>The Subcommittee on Justice Courts</w:t>
      </w:r>
    </w:p>
    <w:p w14:paraId="121E7346" w14:textId="77777777" w:rsidR="00443E5E" w:rsidRPr="00443E5E" w:rsidRDefault="00443E5E" w:rsidP="00443E5E">
      <w:pPr>
        <w:pStyle w:val="NormalWeb"/>
        <w:spacing w:before="240" w:beforeAutospacing="0" w:after="240" w:afterAutospacing="0"/>
        <w:ind w:left="72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 xml:space="preserve">co-chaired by Greg </w:t>
      </w:r>
      <w:proofErr w:type="spellStart"/>
      <w:r w:rsidRPr="00443E5E">
        <w:rPr>
          <w:rFonts w:ascii="Book Antiqua" w:hAnsi="Book Antiqua" w:cs="Arial"/>
          <w:color w:val="000000"/>
        </w:rPr>
        <w:t>Lubow</w:t>
      </w:r>
      <w:proofErr w:type="spellEnd"/>
      <w:r w:rsidRPr="00443E5E">
        <w:rPr>
          <w:rFonts w:ascii="Book Antiqua" w:hAnsi="Book Antiqua" w:cs="Arial"/>
          <w:color w:val="000000"/>
        </w:rPr>
        <w:t xml:space="preserve"> and District Attorney Sandra </w:t>
      </w:r>
      <w:proofErr w:type="spellStart"/>
      <w:r w:rsidRPr="00443E5E">
        <w:rPr>
          <w:rFonts w:ascii="Book Antiqua" w:hAnsi="Book Antiqua" w:cs="Arial"/>
          <w:color w:val="000000"/>
        </w:rPr>
        <w:t>Doorley</w:t>
      </w:r>
      <w:proofErr w:type="spellEnd"/>
    </w:p>
    <w:p w14:paraId="3538F00A" w14:textId="77777777" w:rsidR="00443E5E" w:rsidRPr="00443E5E" w:rsidRDefault="00443E5E" w:rsidP="00443E5E">
      <w:pPr>
        <w:pStyle w:val="NormalWeb"/>
        <w:numPr>
          <w:ilvl w:val="0"/>
          <w:numId w:val="9"/>
        </w:numPr>
        <w:spacing w:before="0" w:beforeAutospacing="0" w:after="240" w:afterAutospacing="0"/>
        <w:textAlignment w:val="baseline"/>
        <w:rPr>
          <w:rFonts w:ascii="Book Antiqua" w:hAnsi="Book Antiqua" w:cs="Arial"/>
          <w:color w:val="000000"/>
        </w:rPr>
      </w:pPr>
      <w:r w:rsidRPr="00443E5E">
        <w:rPr>
          <w:rFonts w:ascii="Book Antiqua" w:hAnsi="Book Antiqua" w:cs="Arial"/>
          <w:color w:val="000000"/>
        </w:rPr>
        <w:t>The Subcommittee on Sentencing Reform</w:t>
      </w:r>
    </w:p>
    <w:p w14:paraId="645D7E88" w14:textId="77777777" w:rsidR="00443E5E" w:rsidRPr="00443E5E" w:rsidRDefault="00443E5E" w:rsidP="00443E5E">
      <w:pPr>
        <w:pStyle w:val="NormalWeb"/>
        <w:spacing w:before="240" w:beforeAutospacing="0" w:after="240" w:afterAutospacing="0"/>
        <w:ind w:left="72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>co-chaired by Hon. Barry Kamins and Kate Cassidy</w:t>
      </w:r>
    </w:p>
    <w:p w14:paraId="71CC0B82" w14:textId="77777777" w:rsidR="00443E5E" w:rsidRPr="00443E5E" w:rsidRDefault="00443E5E" w:rsidP="00443E5E">
      <w:pPr>
        <w:pStyle w:val="NormalWeb"/>
        <w:numPr>
          <w:ilvl w:val="0"/>
          <w:numId w:val="10"/>
        </w:numPr>
        <w:spacing w:before="0" w:beforeAutospacing="0" w:after="240" w:afterAutospacing="0"/>
        <w:textAlignment w:val="baseline"/>
        <w:rPr>
          <w:rFonts w:ascii="Book Antiqua" w:hAnsi="Book Antiqua" w:cs="Arial"/>
          <w:color w:val="000000"/>
        </w:rPr>
      </w:pPr>
      <w:r w:rsidRPr="00443E5E">
        <w:rPr>
          <w:rFonts w:ascii="Book Antiqua" w:hAnsi="Book Antiqua" w:cs="Arial"/>
          <w:color w:val="000000"/>
        </w:rPr>
        <w:t>The Subcommittee on Technology</w:t>
      </w:r>
    </w:p>
    <w:p w14:paraId="3BE26DD7" w14:textId="77777777" w:rsidR="00443E5E" w:rsidRPr="00443E5E" w:rsidRDefault="00443E5E" w:rsidP="00443E5E">
      <w:pPr>
        <w:pStyle w:val="NormalWeb"/>
        <w:spacing w:before="240" w:beforeAutospacing="0" w:after="240" w:afterAutospacing="0"/>
        <w:ind w:left="72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>co-chaired by Yung Mi Lee and Ronald Hedges</w:t>
      </w:r>
    </w:p>
    <w:p w14:paraId="789CB56E" w14:textId="77777777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</w:p>
    <w:p w14:paraId="2EE9457B" w14:textId="66719E81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 xml:space="preserve">Members </w:t>
      </w:r>
      <w:r w:rsidR="006C0F96">
        <w:rPr>
          <w:rFonts w:ascii="Book Antiqua" w:hAnsi="Book Antiqua" w:cs="Arial"/>
          <w:color w:val="000000"/>
        </w:rPr>
        <w:t xml:space="preserve">of the task force </w:t>
      </w:r>
      <w:r w:rsidRPr="00443E5E">
        <w:rPr>
          <w:rFonts w:ascii="Book Antiqua" w:hAnsi="Book Antiqua" w:cs="Arial"/>
          <w:color w:val="000000"/>
        </w:rPr>
        <w:t>include:</w:t>
      </w:r>
    </w:p>
    <w:p w14:paraId="141E175E" w14:textId="77777777" w:rsidR="005A2482" w:rsidRDefault="00443E5E" w:rsidP="00443E5E">
      <w:pPr>
        <w:pStyle w:val="NormalWeb"/>
        <w:spacing w:before="240" w:beforeAutospacing="0" w:after="240" w:afterAutospacing="0"/>
        <w:rPr>
          <w:rFonts w:ascii="Book Antiqua" w:hAnsi="Book Antiqua" w:cs="Arial"/>
          <w:color w:val="000000"/>
        </w:rPr>
      </w:pPr>
      <w:r w:rsidRPr="00443E5E">
        <w:rPr>
          <w:rFonts w:ascii="Book Antiqua" w:hAnsi="Book Antiqua" w:cs="Arial"/>
          <w:color w:val="000000"/>
        </w:rPr>
        <w:t xml:space="preserve">·         </w:t>
      </w:r>
      <w:r w:rsidR="005A2482">
        <w:rPr>
          <w:rFonts w:ascii="Book Antiqua" w:hAnsi="Book Antiqua" w:cs="Arial"/>
          <w:color w:val="000000"/>
        </w:rPr>
        <w:t>Hon. James B. Bacon, town justice, New Paltz</w:t>
      </w:r>
    </w:p>
    <w:p w14:paraId="461B57B9" w14:textId="05988695" w:rsidR="00443E5E" w:rsidRPr="00443E5E" w:rsidRDefault="005A2482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>
        <w:rPr>
          <w:rFonts w:ascii="Book Antiqua" w:hAnsi="Book Antiqua" w:cs="Arial"/>
          <w:color w:val="000000"/>
        </w:rPr>
        <w:lastRenderedPageBreak/>
        <w:t xml:space="preserve">         </w:t>
      </w:r>
      <w:r w:rsidR="00443E5E" w:rsidRPr="00443E5E">
        <w:rPr>
          <w:rFonts w:ascii="Book Antiqua" w:hAnsi="Book Antiqua" w:cs="Arial"/>
          <w:color w:val="000000"/>
        </w:rPr>
        <w:t>Mark E. Bini, partner, Reed Smith</w:t>
      </w:r>
    </w:p>
    <w:p w14:paraId="22013E75" w14:textId="0EA4C272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>·         Hon. Jerald S. Carter</w:t>
      </w:r>
      <w:r w:rsidR="005A2482">
        <w:rPr>
          <w:rFonts w:ascii="Book Antiqua" w:hAnsi="Book Antiqua" w:cs="Arial"/>
          <w:color w:val="000000"/>
        </w:rPr>
        <w:t>, retired acting county court judge</w:t>
      </w:r>
    </w:p>
    <w:p w14:paraId="24C5D7B6" w14:textId="77777777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>·         Kathleen Elizabeth Cassidy, partner, Morvillo Abramowitz Grand Iason &amp; Anello</w:t>
      </w:r>
    </w:p>
    <w:p w14:paraId="54F1265A" w14:textId="3511FD13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>·         David J. Clegg, Ulster County</w:t>
      </w:r>
      <w:r w:rsidR="004F484C">
        <w:rPr>
          <w:rFonts w:ascii="Book Antiqua" w:hAnsi="Book Antiqua" w:cs="Arial"/>
          <w:color w:val="000000"/>
        </w:rPr>
        <w:t xml:space="preserve"> district attorney</w:t>
      </w:r>
    </w:p>
    <w:p w14:paraId="42591E3E" w14:textId="77777777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>·         Xavier Robert Donaldson, partner, Donaldson &amp; Chilliest</w:t>
      </w:r>
    </w:p>
    <w:p w14:paraId="6FE9F84D" w14:textId="77777777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 xml:space="preserve">·         Hon. William C. </w:t>
      </w:r>
      <w:proofErr w:type="spellStart"/>
      <w:r w:rsidRPr="00443E5E">
        <w:rPr>
          <w:rFonts w:ascii="Book Antiqua" w:hAnsi="Book Antiqua" w:cs="Arial"/>
          <w:color w:val="000000"/>
        </w:rPr>
        <w:t>Donnino</w:t>
      </w:r>
      <w:proofErr w:type="spellEnd"/>
      <w:r w:rsidRPr="00443E5E">
        <w:rPr>
          <w:rFonts w:ascii="Book Antiqua" w:hAnsi="Book Antiqua" w:cs="Arial"/>
          <w:color w:val="000000"/>
        </w:rPr>
        <w:t>, Supreme Court justice, retired</w:t>
      </w:r>
    </w:p>
    <w:p w14:paraId="7DE7A29F" w14:textId="5D52443E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 xml:space="preserve">·         Sandra J. </w:t>
      </w:r>
      <w:proofErr w:type="spellStart"/>
      <w:r w:rsidRPr="00443E5E">
        <w:rPr>
          <w:rFonts w:ascii="Book Antiqua" w:hAnsi="Book Antiqua" w:cs="Arial"/>
          <w:color w:val="000000"/>
        </w:rPr>
        <w:t>Doorley</w:t>
      </w:r>
      <w:proofErr w:type="spellEnd"/>
      <w:r w:rsidRPr="00443E5E">
        <w:rPr>
          <w:rFonts w:ascii="Book Antiqua" w:hAnsi="Book Antiqua" w:cs="Arial"/>
          <w:color w:val="000000"/>
        </w:rPr>
        <w:t>. Monroe County</w:t>
      </w:r>
      <w:r w:rsidR="00397CBE">
        <w:rPr>
          <w:rFonts w:ascii="Book Antiqua" w:hAnsi="Book Antiqua" w:cs="Arial"/>
          <w:color w:val="000000"/>
        </w:rPr>
        <w:t xml:space="preserve"> district attorney</w:t>
      </w:r>
    </w:p>
    <w:p w14:paraId="3A56A952" w14:textId="77777777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>·         Kathleen Dougherty, Onondaga County Bar Association Assigned Counsel Program</w:t>
      </w:r>
    </w:p>
    <w:p w14:paraId="29AA767F" w14:textId="77777777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>·        Norman P. Effman, Wyoming County public defender</w:t>
      </w:r>
    </w:p>
    <w:p w14:paraId="1E4EB16F" w14:textId="5F3AAE9B" w:rsidR="00BD374B" w:rsidRDefault="00443E5E" w:rsidP="00BD374B">
      <w:pPr>
        <w:rPr>
          <w:rFonts w:ascii="Book Antiqua" w:eastAsia="Times New Roman" w:hAnsi="Book Antiqua"/>
          <w:sz w:val="24"/>
          <w:szCs w:val="24"/>
        </w:rPr>
      </w:pPr>
      <w:r w:rsidRPr="00443E5E">
        <w:rPr>
          <w:rFonts w:ascii="Book Antiqua" w:hAnsi="Book Antiqua" w:cs="Arial"/>
          <w:color w:val="000000"/>
          <w:sz w:val="24"/>
          <w:szCs w:val="24"/>
        </w:rPr>
        <w:t xml:space="preserve">·         Steven B. Epstein, founding </w:t>
      </w:r>
      <w:r w:rsidR="006C0F96" w:rsidRPr="00443E5E">
        <w:rPr>
          <w:rFonts w:ascii="Book Antiqua" w:hAnsi="Book Antiqua" w:cs="Arial"/>
          <w:color w:val="000000"/>
          <w:sz w:val="24"/>
          <w:szCs w:val="24"/>
        </w:rPr>
        <w:t xml:space="preserve">partner, </w:t>
      </w:r>
      <w:proofErr w:type="spellStart"/>
      <w:r w:rsidR="006C0F96" w:rsidRPr="00443E5E">
        <w:rPr>
          <w:rFonts w:ascii="Book Antiqua" w:hAnsi="Book Antiqua" w:cs="Arial"/>
          <w:color w:val="000000"/>
          <w:sz w:val="24"/>
          <w:szCs w:val="24"/>
        </w:rPr>
        <w:t>Barket</w:t>
      </w:r>
      <w:proofErr w:type="spellEnd"/>
      <w:r w:rsidR="00397CBE">
        <w:rPr>
          <w:rFonts w:ascii="Book Antiqua" w:eastAsia="Times New Roman" w:hAnsi="Book Antiqua"/>
          <w:sz w:val="24"/>
          <w:szCs w:val="24"/>
        </w:rPr>
        <w:t xml:space="preserve"> </w:t>
      </w:r>
      <w:r w:rsidRPr="00443E5E">
        <w:rPr>
          <w:rFonts w:ascii="Book Antiqua" w:eastAsia="Times New Roman" w:hAnsi="Book Antiqua"/>
          <w:sz w:val="24"/>
          <w:szCs w:val="24"/>
        </w:rPr>
        <w:t xml:space="preserve">Epstein Kearon, Aldea &amp; </w:t>
      </w:r>
      <w:proofErr w:type="spellStart"/>
      <w:r w:rsidRPr="00443E5E">
        <w:rPr>
          <w:rFonts w:ascii="Book Antiqua" w:eastAsia="Times New Roman" w:hAnsi="Book Antiqua"/>
          <w:sz w:val="24"/>
          <w:szCs w:val="24"/>
        </w:rPr>
        <w:t>Loturc</w:t>
      </w:r>
      <w:proofErr w:type="spellEnd"/>
    </w:p>
    <w:p w14:paraId="458AE5C1" w14:textId="77777777" w:rsidR="00BD374B" w:rsidRDefault="00BD374B" w:rsidP="00BD374B">
      <w:pPr>
        <w:rPr>
          <w:rFonts w:ascii="Book Antiqua" w:eastAsia="Times New Roman" w:hAnsi="Book Antiqua"/>
          <w:sz w:val="24"/>
          <w:szCs w:val="24"/>
        </w:rPr>
      </w:pPr>
    </w:p>
    <w:p w14:paraId="6BCEDDAC" w14:textId="0AD4AE33" w:rsidR="00443E5E" w:rsidRPr="00470DFC" w:rsidRDefault="00BD374B" w:rsidP="00BD374B">
      <w:pPr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</w:t>
      </w:r>
      <w:r w:rsidR="00443E5E" w:rsidRPr="00470DFC">
        <w:rPr>
          <w:rFonts w:ascii="Book Antiqua" w:hAnsi="Book Antiqua" w:cs="Arial"/>
          <w:color w:val="000000"/>
          <w:sz w:val="24"/>
          <w:szCs w:val="24"/>
        </w:rPr>
        <w:t xml:space="preserve">Amy Orange </w:t>
      </w:r>
      <w:proofErr w:type="spellStart"/>
      <w:r w:rsidR="00443E5E" w:rsidRPr="00470DFC">
        <w:rPr>
          <w:rFonts w:ascii="Book Antiqua" w:hAnsi="Book Antiqua" w:cs="Arial"/>
          <w:color w:val="000000"/>
          <w:sz w:val="24"/>
          <w:szCs w:val="24"/>
        </w:rPr>
        <w:t>Finzi</w:t>
      </w:r>
      <w:proofErr w:type="spellEnd"/>
      <w:r w:rsidR="00443E5E" w:rsidRPr="00470DFC">
        <w:rPr>
          <w:rFonts w:ascii="Book Antiqua" w:hAnsi="Book Antiqua" w:cs="Arial"/>
          <w:color w:val="000000"/>
          <w:sz w:val="24"/>
          <w:szCs w:val="24"/>
        </w:rPr>
        <w:t>, chief assistant, Westchester County District Attorney</w:t>
      </w:r>
    </w:p>
    <w:p w14:paraId="7A1B09D7" w14:textId="77777777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>·         Ronald J. Hedges, senior counsel, Dentons</w:t>
      </w:r>
    </w:p>
    <w:p w14:paraId="7A556EC5" w14:textId="77777777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>·         Renee Corley Hill, partner, Law Office of Richman Hill &amp; Associates</w:t>
      </w:r>
    </w:p>
    <w:p w14:paraId="3B4CB2C9" w14:textId="77777777" w:rsidR="00EE139F" w:rsidRDefault="00443E5E" w:rsidP="007C63B4">
      <w:pPr>
        <w:rPr>
          <w:rFonts w:ascii="Book Antiqua" w:eastAsia="Times New Roman" w:hAnsi="Book Antiqua"/>
          <w:sz w:val="24"/>
          <w:szCs w:val="24"/>
        </w:rPr>
      </w:pPr>
      <w:r w:rsidRPr="00443E5E">
        <w:rPr>
          <w:rFonts w:ascii="Book Antiqua" w:hAnsi="Book Antiqua" w:cs="Arial"/>
          <w:color w:val="000000"/>
          <w:sz w:val="24"/>
          <w:szCs w:val="24"/>
        </w:rPr>
        <w:t xml:space="preserve">·         Seymour W. James, Jr., partner, </w:t>
      </w:r>
      <w:proofErr w:type="spellStart"/>
      <w:r w:rsidRPr="00443E5E">
        <w:rPr>
          <w:rFonts w:ascii="Book Antiqua" w:eastAsia="Times New Roman" w:hAnsi="Book Antiqua"/>
          <w:sz w:val="24"/>
          <w:szCs w:val="24"/>
        </w:rPr>
        <w:t>Barket</w:t>
      </w:r>
      <w:proofErr w:type="spellEnd"/>
      <w:r w:rsidR="005D7524">
        <w:rPr>
          <w:rFonts w:ascii="Book Antiqua" w:eastAsia="Times New Roman" w:hAnsi="Book Antiqua"/>
          <w:sz w:val="24"/>
          <w:szCs w:val="24"/>
        </w:rPr>
        <w:t xml:space="preserve"> </w:t>
      </w:r>
      <w:r w:rsidRPr="00443E5E">
        <w:rPr>
          <w:rFonts w:ascii="Book Antiqua" w:eastAsia="Times New Roman" w:hAnsi="Book Antiqua"/>
          <w:sz w:val="24"/>
          <w:szCs w:val="24"/>
        </w:rPr>
        <w:t>Epstei</w:t>
      </w:r>
      <w:r w:rsidR="005D7524">
        <w:rPr>
          <w:rFonts w:ascii="Book Antiqua" w:eastAsia="Times New Roman" w:hAnsi="Book Antiqua"/>
          <w:sz w:val="24"/>
          <w:szCs w:val="24"/>
        </w:rPr>
        <w:t>n</w:t>
      </w:r>
      <w:r w:rsidRPr="00443E5E">
        <w:rPr>
          <w:rFonts w:ascii="Book Antiqua" w:eastAsia="Times New Roman" w:hAnsi="Book Antiqua"/>
          <w:sz w:val="24"/>
          <w:szCs w:val="24"/>
        </w:rPr>
        <w:t xml:space="preserve"> Kearon</w:t>
      </w:r>
      <w:r w:rsidR="005D7524">
        <w:rPr>
          <w:rFonts w:ascii="Book Antiqua" w:eastAsia="Times New Roman" w:hAnsi="Book Antiqua"/>
          <w:sz w:val="24"/>
          <w:szCs w:val="24"/>
        </w:rPr>
        <w:t xml:space="preserve"> </w:t>
      </w:r>
      <w:r w:rsidRPr="00443E5E">
        <w:rPr>
          <w:rFonts w:ascii="Book Antiqua" w:eastAsia="Times New Roman" w:hAnsi="Book Antiqua"/>
          <w:sz w:val="24"/>
          <w:szCs w:val="24"/>
        </w:rPr>
        <w:t>Aldea &amp;</w:t>
      </w:r>
    </w:p>
    <w:p w14:paraId="567B0C42" w14:textId="77777777" w:rsidR="00EE139F" w:rsidRDefault="00EE139F" w:rsidP="007C63B4">
      <w:pPr>
        <w:rPr>
          <w:rFonts w:ascii="Book Antiqua" w:eastAsia="Times New Roman" w:hAnsi="Book Antiqua"/>
          <w:sz w:val="24"/>
          <w:szCs w:val="24"/>
        </w:rPr>
      </w:pPr>
    </w:p>
    <w:p w14:paraId="6E4FE891" w14:textId="7F374C24" w:rsidR="00443E5E" w:rsidRPr="00470DFC" w:rsidRDefault="00EE139F" w:rsidP="007C63B4">
      <w:pPr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</w:t>
      </w:r>
      <w:r w:rsidR="00443E5E" w:rsidRPr="00470DFC">
        <w:rPr>
          <w:rFonts w:ascii="Book Antiqua" w:hAnsi="Book Antiqua" w:cs="Arial"/>
          <w:color w:val="000000"/>
          <w:sz w:val="24"/>
          <w:szCs w:val="24"/>
        </w:rPr>
        <w:t xml:space="preserve">Hon. Barry </w:t>
      </w:r>
      <w:proofErr w:type="spellStart"/>
      <w:r w:rsidR="00443E5E" w:rsidRPr="00470DFC">
        <w:rPr>
          <w:rFonts w:ascii="Book Antiqua" w:hAnsi="Book Antiqua" w:cs="Arial"/>
          <w:color w:val="000000"/>
          <w:sz w:val="24"/>
          <w:szCs w:val="24"/>
        </w:rPr>
        <w:t>Kamins</w:t>
      </w:r>
      <w:proofErr w:type="spellEnd"/>
      <w:r w:rsidR="00443E5E" w:rsidRPr="00470DFC">
        <w:rPr>
          <w:rFonts w:ascii="Book Antiqua" w:hAnsi="Book Antiqua" w:cs="Arial"/>
          <w:color w:val="000000"/>
          <w:sz w:val="24"/>
          <w:szCs w:val="24"/>
        </w:rPr>
        <w:t xml:space="preserve">, partner, </w:t>
      </w:r>
      <w:proofErr w:type="spellStart"/>
      <w:r w:rsidR="00443E5E" w:rsidRPr="00470DFC">
        <w:rPr>
          <w:rFonts w:ascii="Book Antiqua" w:hAnsi="Book Antiqua" w:cs="Arial"/>
          <w:color w:val="000000"/>
          <w:sz w:val="24"/>
          <w:szCs w:val="24"/>
        </w:rPr>
        <w:t>Aidala</w:t>
      </w:r>
      <w:proofErr w:type="spellEnd"/>
      <w:r w:rsidR="00443E5E" w:rsidRPr="00470DFC">
        <w:rPr>
          <w:rFonts w:ascii="Book Antiqua" w:hAnsi="Book Antiqua" w:cs="Arial"/>
          <w:color w:val="000000"/>
          <w:sz w:val="24"/>
          <w:szCs w:val="24"/>
        </w:rPr>
        <w:t xml:space="preserve">, </w:t>
      </w:r>
      <w:proofErr w:type="spellStart"/>
      <w:r w:rsidR="00443E5E" w:rsidRPr="00470DFC">
        <w:rPr>
          <w:rFonts w:ascii="Book Antiqua" w:hAnsi="Book Antiqua" w:cs="Arial"/>
          <w:color w:val="000000"/>
          <w:sz w:val="24"/>
          <w:szCs w:val="24"/>
        </w:rPr>
        <w:t>Bertuna</w:t>
      </w:r>
      <w:proofErr w:type="spellEnd"/>
      <w:r w:rsidR="00443E5E" w:rsidRPr="00470DFC">
        <w:rPr>
          <w:rFonts w:ascii="Book Antiqua" w:hAnsi="Book Antiqua" w:cs="Arial"/>
          <w:color w:val="000000"/>
          <w:sz w:val="24"/>
          <w:szCs w:val="24"/>
        </w:rPr>
        <w:t xml:space="preserve"> &amp; </w:t>
      </w:r>
      <w:proofErr w:type="spellStart"/>
      <w:r w:rsidR="00443E5E" w:rsidRPr="00470DFC">
        <w:rPr>
          <w:rFonts w:ascii="Book Antiqua" w:hAnsi="Book Antiqua" w:cs="Arial"/>
          <w:color w:val="000000"/>
          <w:sz w:val="24"/>
          <w:szCs w:val="24"/>
        </w:rPr>
        <w:t>Kamins</w:t>
      </w:r>
      <w:proofErr w:type="spellEnd"/>
    </w:p>
    <w:p w14:paraId="0A99E9B5" w14:textId="77777777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 xml:space="preserve">·         Lila E. Kirton, </w:t>
      </w:r>
      <w:r w:rsidRPr="00443E5E">
        <w:rPr>
          <w:rFonts w:ascii="Book Antiqua" w:hAnsi="Book Antiqua" w:cs="Arial"/>
          <w:color w:val="000000"/>
          <w:shd w:val="clear" w:color="auto" w:fill="FFFFFF"/>
        </w:rPr>
        <w:t>executive</w:t>
      </w:r>
      <w:r w:rsidRPr="00443E5E">
        <w:rPr>
          <w:rFonts w:ascii="Book Antiqua" w:hAnsi="Book Antiqua" w:cs="Arial"/>
          <w:color w:val="000000"/>
        </w:rPr>
        <w:t xml:space="preserve"> assistant district attorney for intergovernmental affairs &amp; criminal justice initiatives, Westchester County District Attorney</w:t>
      </w:r>
    </w:p>
    <w:p w14:paraId="4DA76EF0" w14:textId="77777777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>·         Yung Mi Lee, legal director, Brooklyn Defender Services</w:t>
      </w:r>
    </w:p>
    <w:p w14:paraId="2B57D125" w14:textId="77777777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 xml:space="preserve">·         Greg D. </w:t>
      </w:r>
      <w:proofErr w:type="spellStart"/>
      <w:r w:rsidRPr="00443E5E">
        <w:rPr>
          <w:rFonts w:ascii="Book Antiqua" w:hAnsi="Book Antiqua" w:cs="Arial"/>
          <w:color w:val="000000"/>
        </w:rPr>
        <w:t>Lubow</w:t>
      </w:r>
      <w:proofErr w:type="spellEnd"/>
      <w:r w:rsidRPr="00443E5E">
        <w:rPr>
          <w:rFonts w:ascii="Book Antiqua" w:hAnsi="Book Antiqua" w:cs="Arial"/>
          <w:color w:val="000000"/>
        </w:rPr>
        <w:t xml:space="preserve">, principal, Greg D </w:t>
      </w:r>
      <w:proofErr w:type="spellStart"/>
      <w:r w:rsidRPr="00443E5E">
        <w:rPr>
          <w:rFonts w:ascii="Book Antiqua" w:hAnsi="Book Antiqua" w:cs="Arial"/>
          <w:color w:val="000000"/>
        </w:rPr>
        <w:t>Lubow</w:t>
      </w:r>
      <w:proofErr w:type="spellEnd"/>
      <w:r w:rsidRPr="00443E5E">
        <w:rPr>
          <w:rFonts w:ascii="Book Antiqua" w:hAnsi="Book Antiqua" w:cs="Arial"/>
          <w:color w:val="000000"/>
        </w:rPr>
        <w:t>, Attorney at Law</w:t>
      </w:r>
    </w:p>
    <w:p w14:paraId="62FF37C1" w14:textId="77777777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 xml:space="preserve">·         Laurette D. </w:t>
      </w:r>
      <w:proofErr w:type="spellStart"/>
      <w:r w:rsidRPr="00443E5E">
        <w:rPr>
          <w:rFonts w:ascii="Book Antiqua" w:hAnsi="Book Antiqua" w:cs="Arial"/>
          <w:color w:val="000000"/>
        </w:rPr>
        <w:t>Mulry</w:t>
      </w:r>
      <w:proofErr w:type="spellEnd"/>
      <w:r w:rsidRPr="00443E5E">
        <w:rPr>
          <w:rFonts w:ascii="Book Antiqua" w:hAnsi="Book Antiqua" w:cs="Arial"/>
          <w:color w:val="000000"/>
        </w:rPr>
        <w:t>, attorney in charge, Legal Aid Society of Suffolk County</w:t>
      </w:r>
    </w:p>
    <w:p w14:paraId="740AD39B" w14:textId="0094BF75" w:rsidR="00443E5E" w:rsidRP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/>
        </w:rPr>
      </w:pPr>
      <w:r w:rsidRPr="00443E5E">
        <w:rPr>
          <w:rFonts w:ascii="Book Antiqua" w:hAnsi="Book Antiqua" w:cs="Arial"/>
          <w:color w:val="000000"/>
        </w:rPr>
        <w:t xml:space="preserve">·         Karen L. Murtagh, executive director, Prisoners Legal Services of New York </w:t>
      </w:r>
    </w:p>
    <w:p w14:paraId="5E64E21C" w14:textId="5B14A823" w:rsidR="00443E5E" w:rsidRDefault="00443E5E" w:rsidP="00443E5E">
      <w:pPr>
        <w:pStyle w:val="NormalWeb"/>
        <w:spacing w:before="240" w:beforeAutospacing="0" w:after="240" w:afterAutospacing="0"/>
        <w:rPr>
          <w:rFonts w:ascii="Book Antiqua" w:hAnsi="Book Antiqua" w:cs="Arial"/>
          <w:color w:val="000000"/>
        </w:rPr>
      </w:pPr>
      <w:r w:rsidRPr="00443E5E">
        <w:rPr>
          <w:rFonts w:ascii="Book Antiqua" w:hAnsi="Book Antiqua" w:cs="Arial"/>
          <w:color w:val="000000"/>
        </w:rPr>
        <w:t xml:space="preserve">·         Andrea Luz Nieves, senior policy </w:t>
      </w:r>
      <w:r w:rsidR="00D02A59" w:rsidRPr="00443E5E">
        <w:rPr>
          <w:rFonts w:ascii="Book Antiqua" w:hAnsi="Book Antiqua" w:cs="Arial"/>
          <w:color w:val="000000"/>
        </w:rPr>
        <w:t>a</w:t>
      </w:r>
      <w:r w:rsidR="00D02A59">
        <w:rPr>
          <w:rFonts w:ascii="Book Antiqua" w:hAnsi="Book Antiqua" w:cs="Arial"/>
          <w:color w:val="000000"/>
        </w:rPr>
        <w:t xml:space="preserve">nalyst, </w:t>
      </w:r>
      <w:r w:rsidR="00080D17">
        <w:rPr>
          <w:rFonts w:ascii="Book Antiqua" w:hAnsi="Book Antiqua" w:cs="Arial"/>
          <w:color w:val="000000"/>
        </w:rPr>
        <w:t>Special Litigation Team,</w:t>
      </w:r>
      <w:r w:rsidRPr="00443E5E">
        <w:rPr>
          <w:rFonts w:ascii="Book Antiqua" w:hAnsi="Book Antiqua" w:cs="Arial"/>
          <w:color w:val="000000"/>
        </w:rPr>
        <w:t xml:space="preserve"> New York County Defender Services</w:t>
      </w:r>
    </w:p>
    <w:p w14:paraId="428327BF" w14:textId="3CC3D70A" w:rsidR="00080D17" w:rsidRDefault="00020821" w:rsidP="00443E5E">
      <w:pPr>
        <w:pStyle w:val="NormalWeb"/>
        <w:spacing w:before="240" w:beforeAutospacing="0" w:after="240" w:afterAutospacing="0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  <w:t xml:space="preserve">Leah Rene Nowotarski, </w:t>
      </w:r>
      <w:r w:rsidR="00B4493D">
        <w:rPr>
          <w:rFonts w:ascii="Book Antiqua" w:hAnsi="Book Antiqua" w:cs="Arial"/>
          <w:color w:val="000000"/>
        </w:rPr>
        <w:t xml:space="preserve">assistant public defender, </w:t>
      </w:r>
      <w:r>
        <w:rPr>
          <w:rFonts w:ascii="Book Antiqua" w:hAnsi="Book Antiqua" w:cs="Arial"/>
          <w:color w:val="000000"/>
        </w:rPr>
        <w:t>Wyoming County Public Defender</w:t>
      </w:r>
    </w:p>
    <w:p w14:paraId="1F7FC473" w14:textId="70C0EBB1" w:rsidR="00784102" w:rsidRDefault="00006968" w:rsidP="00443E5E">
      <w:pPr>
        <w:pStyle w:val="NormalWeb"/>
        <w:spacing w:before="240" w:beforeAutospacing="0" w:after="240" w:afterAutospacing="0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        </w:t>
      </w:r>
      <w:r w:rsidR="00470DFC">
        <w:rPr>
          <w:rFonts w:ascii="Book Antiqua" w:hAnsi="Book Antiqua" w:cs="Arial"/>
          <w:color w:val="000000"/>
        </w:rPr>
        <w:t xml:space="preserve">   </w:t>
      </w:r>
      <w:r>
        <w:rPr>
          <w:rFonts w:ascii="Book Antiqua" w:hAnsi="Book Antiqua" w:cs="Arial"/>
          <w:color w:val="000000"/>
        </w:rPr>
        <w:t xml:space="preserve"> </w:t>
      </w:r>
      <w:r w:rsidR="00D358D8">
        <w:rPr>
          <w:rFonts w:ascii="Book Antiqua" w:hAnsi="Book Antiqua" w:cs="Arial"/>
          <w:color w:val="000000"/>
        </w:rPr>
        <w:t>Hon. Adam Selden, attorney</w:t>
      </w:r>
      <w:r w:rsidR="000D6F40">
        <w:rPr>
          <w:rFonts w:ascii="Book Antiqua" w:hAnsi="Book Antiqua" w:cs="Arial"/>
          <w:color w:val="000000"/>
        </w:rPr>
        <w:t xml:space="preserve"> at </w:t>
      </w:r>
      <w:r w:rsidR="0077778E">
        <w:rPr>
          <w:rFonts w:ascii="Book Antiqua" w:hAnsi="Book Antiqua" w:cs="Arial"/>
          <w:color w:val="000000"/>
        </w:rPr>
        <w:t>law</w:t>
      </w:r>
      <w:r w:rsidR="00734A67">
        <w:rPr>
          <w:rFonts w:ascii="Book Antiqua" w:hAnsi="Book Antiqua" w:cs="Arial"/>
          <w:color w:val="000000"/>
        </w:rPr>
        <w:t>,</w:t>
      </w:r>
      <w:r w:rsidR="0077778E">
        <w:rPr>
          <w:rFonts w:ascii="Book Antiqua" w:hAnsi="Book Antiqua" w:cs="Arial"/>
          <w:color w:val="000000"/>
        </w:rPr>
        <w:t xml:space="preserve"> and vice president, Ninth Judicial District, NYSBA Executive Committee</w:t>
      </w:r>
    </w:p>
    <w:p w14:paraId="48015BF7" w14:textId="0BDB8D84" w:rsidR="00D33141" w:rsidRDefault="00D33141" w:rsidP="00443E5E">
      <w:pPr>
        <w:pStyle w:val="NormalWeb"/>
        <w:spacing w:before="240" w:beforeAutospacing="0" w:after="240" w:afterAutospacing="0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lastRenderedPageBreak/>
        <w:t xml:space="preserve">         Jonathan R. Sennett, bureau chief, Violent Criminal Enterprises Bureau, Queens County District Attorney</w:t>
      </w:r>
    </w:p>
    <w:p w14:paraId="3AB2073D" w14:textId="31BD5629" w:rsidR="00A47EAF" w:rsidRDefault="006C20C0" w:rsidP="00443E5E">
      <w:pPr>
        <w:pStyle w:val="NormalWeb"/>
        <w:spacing w:before="240" w:beforeAutospacing="0" w:after="240" w:afterAutospacing="0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         Kevin M. </w:t>
      </w:r>
      <w:proofErr w:type="spellStart"/>
      <w:r w:rsidR="00CF30D1">
        <w:rPr>
          <w:rFonts w:ascii="Book Antiqua" w:hAnsi="Book Antiqua" w:cs="Arial"/>
          <w:color w:val="000000"/>
        </w:rPr>
        <w:t>Stadelmaier</w:t>
      </w:r>
      <w:proofErr w:type="spellEnd"/>
      <w:r w:rsidR="00CF30D1">
        <w:rPr>
          <w:rFonts w:ascii="Book Antiqua" w:hAnsi="Book Antiqua" w:cs="Arial"/>
          <w:color w:val="000000"/>
        </w:rPr>
        <w:t xml:space="preserve">, </w:t>
      </w:r>
      <w:r w:rsidR="00A04D07">
        <w:rPr>
          <w:rFonts w:ascii="Book Antiqua" w:hAnsi="Book Antiqua" w:cs="Arial"/>
          <w:color w:val="000000"/>
        </w:rPr>
        <w:t>1</w:t>
      </w:r>
      <w:r w:rsidR="00A04D07" w:rsidRPr="00A04D07">
        <w:rPr>
          <w:rFonts w:ascii="Book Antiqua" w:hAnsi="Book Antiqua" w:cs="Arial"/>
          <w:color w:val="000000"/>
          <w:vertAlign w:val="superscript"/>
        </w:rPr>
        <w:t>st</w:t>
      </w:r>
      <w:r w:rsidR="00A04D07">
        <w:rPr>
          <w:rFonts w:ascii="Book Antiqua" w:hAnsi="Book Antiqua" w:cs="Arial"/>
          <w:color w:val="000000"/>
        </w:rPr>
        <w:t xml:space="preserve"> deputy defender</w:t>
      </w:r>
      <w:r w:rsidR="00EA3D83">
        <w:rPr>
          <w:rFonts w:ascii="Book Antiqua" w:hAnsi="Book Antiqua" w:cs="Arial"/>
          <w:color w:val="000000"/>
        </w:rPr>
        <w:t xml:space="preserve"> criminal division</w:t>
      </w:r>
      <w:r w:rsidR="00A47EAF">
        <w:rPr>
          <w:rFonts w:ascii="Book Antiqua" w:hAnsi="Book Antiqua" w:cs="Arial"/>
          <w:color w:val="000000"/>
        </w:rPr>
        <w:t>, Erie County Assigned Counsel Program</w:t>
      </w:r>
    </w:p>
    <w:p w14:paraId="220E63D1" w14:textId="24171B85" w:rsidR="005F01CD" w:rsidRDefault="00433527" w:rsidP="00443E5E">
      <w:pPr>
        <w:pStyle w:val="NormalWeb"/>
        <w:spacing w:before="240" w:beforeAutospacing="0" w:after="240" w:afterAutospacing="0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         Hon. Jonah </w:t>
      </w:r>
      <w:proofErr w:type="spellStart"/>
      <w:r>
        <w:rPr>
          <w:rFonts w:ascii="Book Antiqua" w:hAnsi="Book Antiqua" w:cs="Arial"/>
          <w:color w:val="000000"/>
        </w:rPr>
        <w:t>Triebwasser</w:t>
      </w:r>
      <w:proofErr w:type="spellEnd"/>
      <w:r>
        <w:rPr>
          <w:rFonts w:ascii="Book Antiqua" w:hAnsi="Book Antiqua" w:cs="Arial"/>
          <w:color w:val="000000"/>
        </w:rPr>
        <w:t xml:space="preserve">, </w:t>
      </w:r>
      <w:r w:rsidR="00EA3D83">
        <w:rPr>
          <w:rFonts w:ascii="Book Antiqua" w:hAnsi="Book Antiqua" w:cs="Arial"/>
          <w:color w:val="000000"/>
        </w:rPr>
        <w:t xml:space="preserve">town justice, Town </w:t>
      </w:r>
      <w:r>
        <w:rPr>
          <w:rFonts w:ascii="Book Antiqua" w:hAnsi="Book Antiqua" w:cs="Arial"/>
          <w:color w:val="000000"/>
        </w:rPr>
        <w:t>of Red Hook</w:t>
      </w:r>
    </w:p>
    <w:p w14:paraId="54D1E8F4" w14:textId="7B44201B" w:rsidR="0055608C" w:rsidRPr="00A47EAF" w:rsidRDefault="00443E5E" w:rsidP="00443E5E">
      <w:pPr>
        <w:pStyle w:val="NormalWeb"/>
        <w:spacing w:before="240" w:beforeAutospacing="0" w:after="240" w:afterAutospacing="0"/>
        <w:rPr>
          <w:rFonts w:ascii="Book Antiqua" w:hAnsi="Book Antiqua" w:cs="Arial"/>
          <w:color w:val="000000"/>
        </w:rPr>
      </w:pPr>
      <w:r w:rsidRPr="00443E5E">
        <w:rPr>
          <w:rFonts w:ascii="Book Antiqua" w:hAnsi="Book Antiqua" w:cs="Arial"/>
          <w:color w:val="000000"/>
        </w:rPr>
        <w:t>     </w:t>
      </w:r>
      <w:r w:rsidR="004A478B">
        <w:rPr>
          <w:rFonts w:ascii="Book Antiqua" w:hAnsi="Book Antiqua" w:cs="Arial"/>
          <w:color w:val="000000"/>
        </w:rPr>
        <w:t xml:space="preserve">   </w:t>
      </w:r>
      <w:r w:rsidRPr="00443E5E">
        <w:rPr>
          <w:rFonts w:ascii="Book Antiqua" w:hAnsi="Book Antiqua" w:cs="Arial"/>
          <w:color w:val="000000"/>
        </w:rPr>
        <w:t xml:space="preserve"> </w:t>
      </w:r>
      <w:r w:rsidR="005A3ED5">
        <w:rPr>
          <w:rFonts w:ascii="Book Antiqua" w:hAnsi="Book Antiqua" w:cs="Arial"/>
          <w:color w:val="000000"/>
        </w:rPr>
        <w:t xml:space="preserve">David Louis Cohen, Law Office of David L. Cohen, is the </w:t>
      </w:r>
      <w:r w:rsidR="00023576">
        <w:rPr>
          <w:rFonts w:ascii="Book Antiqua" w:hAnsi="Book Antiqua" w:cs="Arial"/>
          <w:color w:val="000000"/>
        </w:rPr>
        <w:t>liaison to the New York State Bar Association’s Executive Committee.</w:t>
      </w:r>
    </w:p>
    <w:p w14:paraId="6477E77F" w14:textId="61E92855" w:rsidR="002E2593" w:rsidRPr="000A69A4" w:rsidRDefault="002E2593" w:rsidP="000A69A4">
      <w:pPr>
        <w:pStyle w:val="NormalWeb"/>
        <w:spacing w:before="240" w:beforeAutospacing="0" w:after="240" w:afterAutospacing="0"/>
        <w:ind w:left="360"/>
        <w:rPr>
          <w:rFonts w:ascii="Book Antiqua" w:hAnsi="Book Antiqua"/>
          <w:color w:val="000000"/>
        </w:rPr>
      </w:pPr>
      <w:r w:rsidRPr="002E2593">
        <w:rPr>
          <w:rFonts w:ascii="Book Antiqua" w:hAnsi="Book Antiqua"/>
          <w:b/>
          <w:bCs/>
          <w:color w:val="000000"/>
        </w:rPr>
        <w:t>About the New York State Bar Association</w:t>
      </w:r>
      <w:r w:rsidRPr="002E2593">
        <w:rPr>
          <w:rFonts w:ascii="Book Antiqua" w:hAnsi="Book Antiqua"/>
          <w:color w:val="000000"/>
        </w:rPr>
        <w:br/>
        <w:t xml:space="preserve">The New York State Bar Association is the largest voluntary state bar association in the nation. Since 1876, NYSBA has helped shape the development of law, </w:t>
      </w:r>
      <w:proofErr w:type="gramStart"/>
      <w:r w:rsidRPr="002E2593">
        <w:rPr>
          <w:rFonts w:ascii="Book Antiqua" w:hAnsi="Book Antiqua"/>
          <w:color w:val="000000"/>
        </w:rPr>
        <w:t>educated</w:t>
      </w:r>
      <w:proofErr w:type="gramEnd"/>
      <w:r w:rsidRPr="002E2593">
        <w:rPr>
          <w:rFonts w:ascii="Book Antiqua" w:hAnsi="Book Antiqua"/>
          <w:color w:val="000000"/>
        </w:rPr>
        <w:t xml:space="preserve"> and informed the legal profession and the public, and championed the rights of New Yorkers through advocacy and guidance in our communities.</w:t>
      </w:r>
    </w:p>
    <w:p w14:paraId="66F8DF42" w14:textId="77777777" w:rsidR="002E2593" w:rsidRPr="002E2593" w:rsidRDefault="002E2593" w:rsidP="002E2593">
      <w:pPr>
        <w:shd w:val="clear" w:color="auto" w:fill="FFFFFF"/>
        <w:spacing w:before="300"/>
        <w:jc w:val="center"/>
        <w:rPr>
          <w:rFonts w:ascii="Book Antiqua" w:eastAsia="Times New Roman" w:hAnsi="Book Antiqua" w:cs="Times New Roman"/>
          <w:color w:val="000000"/>
        </w:rPr>
      </w:pPr>
      <w:r w:rsidRPr="002E2593">
        <w:rPr>
          <w:rFonts w:ascii="Book Antiqua" w:eastAsia="Times New Roman" w:hAnsi="Book Antiqua" w:cs="Times New Roman"/>
          <w:color w:val="000000"/>
        </w:rPr>
        <w:t>###</w:t>
      </w:r>
    </w:p>
    <w:p w14:paraId="189B5E1F" w14:textId="2EA672C8" w:rsidR="00B753B8" w:rsidRPr="008F2D8B" w:rsidRDefault="00B753B8" w:rsidP="007E5D9B">
      <w:pPr>
        <w:pStyle w:val="BodyText2"/>
        <w:spacing w:line="240" w:lineRule="auto"/>
        <w:jc w:val="center"/>
        <w:rPr>
          <w:rFonts w:ascii="Book Antiqua" w:hAnsi="Book Antiqua"/>
        </w:rPr>
      </w:pPr>
    </w:p>
    <w:sectPr w:rsidR="00B753B8" w:rsidRPr="008F2D8B" w:rsidSect="00E973FC">
      <w:pgSz w:w="12240" w:h="15840"/>
      <w:pgMar w:top="1440" w:right="99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4F1"/>
    <w:multiLevelType w:val="multilevel"/>
    <w:tmpl w:val="10D6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10F0F"/>
    <w:multiLevelType w:val="multilevel"/>
    <w:tmpl w:val="DD7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74CD8"/>
    <w:multiLevelType w:val="multilevel"/>
    <w:tmpl w:val="948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92FA3"/>
    <w:multiLevelType w:val="multilevel"/>
    <w:tmpl w:val="92A6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A0C60"/>
    <w:multiLevelType w:val="multilevel"/>
    <w:tmpl w:val="C308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74D9F"/>
    <w:multiLevelType w:val="multilevel"/>
    <w:tmpl w:val="221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139A2"/>
    <w:multiLevelType w:val="multilevel"/>
    <w:tmpl w:val="9C68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37937"/>
    <w:multiLevelType w:val="multilevel"/>
    <w:tmpl w:val="F8F6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F3426"/>
    <w:multiLevelType w:val="multilevel"/>
    <w:tmpl w:val="9776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2A3606"/>
    <w:multiLevelType w:val="hybridMultilevel"/>
    <w:tmpl w:val="7596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480778">
    <w:abstractNumId w:val="9"/>
  </w:num>
  <w:num w:numId="2" w16cid:durableId="738407436">
    <w:abstractNumId w:val="5"/>
  </w:num>
  <w:num w:numId="3" w16cid:durableId="1591617442">
    <w:abstractNumId w:val="6"/>
  </w:num>
  <w:num w:numId="4" w16cid:durableId="636959607">
    <w:abstractNumId w:val="4"/>
  </w:num>
  <w:num w:numId="5" w16cid:durableId="1448966213">
    <w:abstractNumId w:val="0"/>
  </w:num>
  <w:num w:numId="6" w16cid:durableId="1098525436">
    <w:abstractNumId w:val="2"/>
  </w:num>
  <w:num w:numId="7" w16cid:durableId="556093878">
    <w:abstractNumId w:val="1"/>
  </w:num>
  <w:num w:numId="8" w16cid:durableId="1910730221">
    <w:abstractNumId w:val="8"/>
  </w:num>
  <w:num w:numId="9" w16cid:durableId="1707488247">
    <w:abstractNumId w:val="3"/>
  </w:num>
  <w:num w:numId="10" w16cid:durableId="1463384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6C"/>
    <w:rsid w:val="00000162"/>
    <w:rsid w:val="00006968"/>
    <w:rsid w:val="00013C5F"/>
    <w:rsid w:val="00020821"/>
    <w:rsid w:val="00023576"/>
    <w:rsid w:val="00024EE3"/>
    <w:rsid w:val="00036DAB"/>
    <w:rsid w:val="00037929"/>
    <w:rsid w:val="00080D17"/>
    <w:rsid w:val="000A69A4"/>
    <w:rsid w:val="000C0C74"/>
    <w:rsid w:val="000D6F40"/>
    <w:rsid w:val="000F35EB"/>
    <w:rsid w:val="001069D3"/>
    <w:rsid w:val="00135484"/>
    <w:rsid w:val="001747EE"/>
    <w:rsid w:val="00180370"/>
    <w:rsid w:val="001F56FB"/>
    <w:rsid w:val="002378AD"/>
    <w:rsid w:val="0024595E"/>
    <w:rsid w:val="00250DC1"/>
    <w:rsid w:val="00251904"/>
    <w:rsid w:val="00281FE0"/>
    <w:rsid w:val="0028456C"/>
    <w:rsid w:val="002B004D"/>
    <w:rsid w:val="002C3517"/>
    <w:rsid w:val="002E2593"/>
    <w:rsid w:val="002F4DC4"/>
    <w:rsid w:val="00301D67"/>
    <w:rsid w:val="003342C8"/>
    <w:rsid w:val="00345205"/>
    <w:rsid w:val="00357618"/>
    <w:rsid w:val="0035789E"/>
    <w:rsid w:val="00372468"/>
    <w:rsid w:val="00390567"/>
    <w:rsid w:val="00397CBE"/>
    <w:rsid w:val="003C77C0"/>
    <w:rsid w:val="003D1A05"/>
    <w:rsid w:val="003F69B7"/>
    <w:rsid w:val="003F789C"/>
    <w:rsid w:val="00430F23"/>
    <w:rsid w:val="00433527"/>
    <w:rsid w:val="00443E5E"/>
    <w:rsid w:val="00470DFC"/>
    <w:rsid w:val="0047208C"/>
    <w:rsid w:val="0049602E"/>
    <w:rsid w:val="004A3772"/>
    <w:rsid w:val="004A478B"/>
    <w:rsid w:val="004B0E18"/>
    <w:rsid w:val="004B1E5E"/>
    <w:rsid w:val="004B5817"/>
    <w:rsid w:val="004D37B0"/>
    <w:rsid w:val="004E772D"/>
    <w:rsid w:val="004F484C"/>
    <w:rsid w:val="005042C5"/>
    <w:rsid w:val="0051468C"/>
    <w:rsid w:val="00530614"/>
    <w:rsid w:val="0055608C"/>
    <w:rsid w:val="00560ECA"/>
    <w:rsid w:val="00562340"/>
    <w:rsid w:val="00573F9A"/>
    <w:rsid w:val="005A07FA"/>
    <w:rsid w:val="005A2482"/>
    <w:rsid w:val="005A3ED5"/>
    <w:rsid w:val="005D7524"/>
    <w:rsid w:val="005E7CFC"/>
    <w:rsid w:val="005F01CD"/>
    <w:rsid w:val="005F0A8B"/>
    <w:rsid w:val="005F0BE7"/>
    <w:rsid w:val="005F177F"/>
    <w:rsid w:val="005F26B0"/>
    <w:rsid w:val="005F38A5"/>
    <w:rsid w:val="006329AF"/>
    <w:rsid w:val="0065248D"/>
    <w:rsid w:val="00675901"/>
    <w:rsid w:val="006A7520"/>
    <w:rsid w:val="006C0F96"/>
    <w:rsid w:val="006C20C0"/>
    <w:rsid w:val="006C6B50"/>
    <w:rsid w:val="006E362F"/>
    <w:rsid w:val="00701CE7"/>
    <w:rsid w:val="00711517"/>
    <w:rsid w:val="00712689"/>
    <w:rsid w:val="0071714A"/>
    <w:rsid w:val="00734A67"/>
    <w:rsid w:val="00770135"/>
    <w:rsid w:val="00774383"/>
    <w:rsid w:val="0077778E"/>
    <w:rsid w:val="00784102"/>
    <w:rsid w:val="00795F80"/>
    <w:rsid w:val="007B2F94"/>
    <w:rsid w:val="007C2668"/>
    <w:rsid w:val="007C63B4"/>
    <w:rsid w:val="007D68EE"/>
    <w:rsid w:val="007E5D9B"/>
    <w:rsid w:val="0081228B"/>
    <w:rsid w:val="008158FA"/>
    <w:rsid w:val="00834D13"/>
    <w:rsid w:val="008463B3"/>
    <w:rsid w:val="00850A39"/>
    <w:rsid w:val="00860039"/>
    <w:rsid w:val="0087653E"/>
    <w:rsid w:val="0088531B"/>
    <w:rsid w:val="00892CC7"/>
    <w:rsid w:val="00893726"/>
    <w:rsid w:val="008F2D8B"/>
    <w:rsid w:val="00915E26"/>
    <w:rsid w:val="009364E4"/>
    <w:rsid w:val="009460C7"/>
    <w:rsid w:val="00976956"/>
    <w:rsid w:val="009978BB"/>
    <w:rsid w:val="009B6455"/>
    <w:rsid w:val="009D30D1"/>
    <w:rsid w:val="00A04D07"/>
    <w:rsid w:val="00A25F13"/>
    <w:rsid w:val="00A34093"/>
    <w:rsid w:val="00A34DF9"/>
    <w:rsid w:val="00A47EAF"/>
    <w:rsid w:val="00A63D48"/>
    <w:rsid w:val="00A72A42"/>
    <w:rsid w:val="00A7360C"/>
    <w:rsid w:val="00AA74FF"/>
    <w:rsid w:val="00AB069E"/>
    <w:rsid w:val="00AB720D"/>
    <w:rsid w:val="00AC47E5"/>
    <w:rsid w:val="00AD367B"/>
    <w:rsid w:val="00AF3F07"/>
    <w:rsid w:val="00B01ED6"/>
    <w:rsid w:val="00B15195"/>
    <w:rsid w:val="00B356AB"/>
    <w:rsid w:val="00B402B7"/>
    <w:rsid w:val="00B4493D"/>
    <w:rsid w:val="00B517F8"/>
    <w:rsid w:val="00B5548F"/>
    <w:rsid w:val="00B73B60"/>
    <w:rsid w:val="00B753B8"/>
    <w:rsid w:val="00B770EE"/>
    <w:rsid w:val="00B939DF"/>
    <w:rsid w:val="00BB30C7"/>
    <w:rsid w:val="00BD374B"/>
    <w:rsid w:val="00BE120B"/>
    <w:rsid w:val="00C0587B"/>
    <w:rsid w:val="00C202E0"/>
    <w:rsid w:val="00C22F00"/>
    <w:rsid w:val="00C36EAD"/>
    <w:rsid w:val="00C55EC1"/>
    <w:rsid w:val="00C66B85"/>
    <w:rsid w:val="00C75838"/>
    <w:rsid w:val="00C85EF8"/>
    <w:rsid w:val="00CA7187"/>
    <w:rsid w:val="00CD0582"/>
    <w:rsid w:val="00CF30D1"/>
    <w:rsid w:val="00D02A59"/>
    <w:rsid w:val="00D02DCD"/>
    <w:rsid w:val="00D06A74"/>
    <w:rsid w:val="00D105A1"/>
    <w:rsid w:val="00D12352"/>
    <w:rsid w:val="00D15764"/>
    <w:rsid w:val="00D24710"/>
    <w:rsid w:val="00D33141"/>
    <w:rsid w:val="00D358D8"/>
    <w:rsid w:val="00D40804"/>
    <w:rsid w:val="00D4119B"/>
    <w:rsid w:val="00D51B09"/>
    <w:rsid w:val="00D640B7"/>
    <w:rsid w:val="00D874D7"/>
    <w:rsid w:val="00D92E06"/>
    <w:rsid w:val="00DB068D"/>
    <w:rsid w:val="00DC1976"/>
    <w:rsid w:val="00E157E3"/>
    <w:rsid w:val="00E16589"/>
    <w:rsid w:val="00E24A86"/>
    <w:rsid w:val="00E447AC"/>
    <w:rsid w:val="00E51984"/>
    <w:rsid w:val="00E71B17"/>
    <w:rsid w:val="00E913CB"/>
    <w:rsid w:val="00EA0701"/>
    <w:rsid w:val="00EA3D83"/>
    <w:rsid w:val="00EA4542"/>
    <w:rsid w:val="00EB2A40"/>
    <w:rsid w:val="00EC029B"/>
    <w:rsid w:val="00EC7FFE"/>
    <w:rsid w:val="00EE139F"/>
    <w:rsid w:val="00F920EB"/>
    <w:rsid w:val="00FA4AFC"/>
    <w:rsid w:val="00FA5B6A"/>
    <w:rsid w:val="00FA6983"/>
    <w:rsid w:val="00FC2409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260D"/>
  <w15:chartTrackingRefBased/>
  <w15:docId w15:val="{CA39A2D2-0719-4DCE-BBA6-29DBEDB3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8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CA7187"/>
    <w:pPr>
      <w:keepNext/>
      <w:outlineLvl w:val="0"/>
    </w:pPr>
    <w:rPr>
      <w:rFonts w:ascii="Times" w:eastAsia="Times New Roman" w:hAnsi="Times" w:cs="Times New Roman"/>
      <w:bCs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A7187"/>
    <w:pPr>
      <w:keepNext/>
      <w:tabs>
        <w:tab w:val="right" w:pos="10080"/>
      </w:tabs>
      <w:outlineLvl w:val="3"/>
    </w:pPr>
    <w:rPr>
      <w:rFonts w:ascii="Times" w:eastAsia="Times New Roman" w:hAnsi="Times" w:cs="Times New Roman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6B50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3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3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8A5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8A5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1E5E"/>
  </w:style>
  <w:style w:type="character" w:customStyle="1" w:styleId="Heading1Char">
    <w:name w:val="Heading 1 Char"/>
    <w:basedOn w:val="DefaultParagraphFont"/>
    <w:link w:val="Heading1"/>
    <w:rsid w:val="00CA7187"/>
    <w:rPr>
      <w:rFonts w:ascii="Times" w:eastAsia="Times New Roman" w:hAnsi="Times" w:cs="Times New Roman"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A7187"/>
    <w:rPr>
      <w:rFonts w:ascii="Times" w:eastAsia="Times New Roman" w:hAnsi="Times" w:cs="Times New Roman"/>
      <w:b/>
      <w:bCs/>
      <w:iCs/>
      <w:sz w:val="24"/>
      <w:szCs w:val="24"/>
    </w:rPr>
  </w:style>
  <w:style w:type="paragraph" w:styleId="Header">
    <w:name w:val="header"/>
    <w:basedOn w:val="Normal"/>
    <w:link w:val="HeaderChar"/>
    <w:rsid w:val="00CA7187"/>
    <w:pPr>
      <w:tabs>
        <w:tab w:val="center" w:pos="4320"/>
        <w:tab w:val="right" w:pos="8640"/>
      </w:tabs>
    </w:pPr>
    <w:rPr>
      <w:rFonts w:ascii="Times" w:eastAsia="Times New Roman" w:hAnsi="Times" w:cs="Times New Roman"/>
      <w:bCs/>
      <w:i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A7187"/>
    <w:rPr>
      <w:rFonts w:ascii="Times" w:eastAsia="Times New Roman" w:hAnsi="Times" w:cs="Times New Roman"/>
      <w:bCs/>
      <w:i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A718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A7187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NoSpacing">
    <w:name w:val="No Spacing"/>
    <w:uiPriority w:val="1"/>
    <w:qFormat/>
    <w:rsid w:val="00CA7187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D06A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06A74"/>
  </w:style>
  <w:style w:type="paragraph" w:styleId="NormalWeb">
    <w:name w:val="Normal (Web)"/>
    <w:basedOn w:val="Normal"/>
    <w:uiPriority w:val="99"/>
    <w:unhideWhenUsed/>
    <w:rsid w:val="007E5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205"/>
    <w:rPr>
      <w:b/>
      <w:bCs/>
    </w:rPr>
  </w:style>
  <w:style w:type="character" w:styleId="Emphasis">
    <w:name w:val="Emphasis"/>
    <w:basedOn w:val="DefaultParagraphFont"/>
    <w:uiPriority w:val="20"/>
    <w:qFormat/>
    <w:rsid w:val="00D02DCD"/>
    <w:rPr>
      <w:i/>
      <w:iCs/>
    </w:rPr>
  </w:style>
  <w:style w:type="paragraph" w:customStyle="1" w:styleId="Default">
    <w:name w:val="Default"/>
    <w:rsid w:val="006C2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CA76-EB2A-4D47-B820-A2070B24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Brandon</dc:creator>
  <cp:keywords/>
  <dc:description/>
  <cp:lastModifiedBy>Hafetz, Benjamin</cp:lastModifiedBy>
  <cp:revision>2</cp:revision>
  <cp:lastPrinted>2022-05-20T15:12:00Z</cp:lastPrinted>
  <dcterms:created xsi:type="dcterms:W3CDTF">2022-08-25T16:14:00Z</dcterms:created>
  <dcterms:modified xsi:type="dcterms:W3CDTF">2022-08-25T16:14:00Z</dcterms:modified>
</cp:coreProperties>
</file>